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CB9D" w14:textId="031B0ACF" w:rsidR="005F6F47" w:rsidRDefault="005F6F47" w:rsidP="00127E62">
      <w:pPr>
        <w:jc w:val="center"/>
        <w:rPr>
          <w:b/>
          <w:bCs/>
          <w:iCs/>
        </w:rPr>
      </w:pPr>
      <w:r>
        <w:rPr>
          <w:b/>
          <w:bCs/>
          <w:iCs/>
          <w:lang w:val="ru-MD"/>
        </w:rPr>
        <w:t>Примерный перечень вопросов</w:t>
      </w:r>
      <w:r w:rsidR="00127E62" w:rsidRPr="00A82951">
        <w:rPr>
          <w:b/>
          <w:bCs/>
          <w:iCs/>
        </w:rPr>
        <w:t xml:space="preserve"> к экзамену</w:t>
      </w:r>
      <w:r w:rsidR="00D03F59">
        <w:rPr>
          <w:b/>
          <w:bCs/>
          <w:iCs/>
          <w:lang w:val="ru-MD"/>
        </w:rPr>
        <w:t>/зачету</w:t>
      </w:r>
      <w:r w:rsidR="00127E62" w:rsidRPr="00A82951">
        <w:rPr>
          <w:b/>
          <w:bCs/>
          <w:iCs/>
        </w:rPr>
        <w:t xml:space="preserve"> </w:t>
      </w:r>
    </w:p>
    <w:p w14:paraId="62924025" w14:textId="72A09025" w:rsidR="00127E62" w:rsidRPr="00A82951" w:rsidRDefault="00127E62" w:rsidP="00127E62">
      <w:pPr>
        <w:jc w:val="center"/>
        <w:rPr>
          <w:b/>
          <w:bCs/>
          <w:iCs/>
        </w:rPr>
      </w:pPr>
      <w:r w:rsidRPr="00A82951">
        <w:rPr>
          <w:b/>
          <w:bCs/>
          <w:iCs/>
        </w:rPr>
        <w:t>по дисциплине «Международное частное право»</w:t>
      </w:r>
    </w:p>
    <w:p w14:paraId="64DB65CD" w14:textId="77777777" w:rsidR="00127E62" w:rsidRPr="00A82951" w:rsidRDefault="00127E62" w:rsidP="00127E62">
      <w:pPr>
        <w:jc w:val="center"/>
        <w:rPr>
          <w:bCs/>
          <w:iCs/>
        </w:rPr>
      </w:pPr>
    </w:p>
    <w:p w14:paraId="4FDD5F1C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Понятие и предмет международного частного права</w:t>
      </w:r>
    </w:p>
    <w:p w14:paraId="7A9695C0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Система международного частного права</w:t>
      </w:r>
    </w:p>
    <w:p w14:paraId="7DFBEC1E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Международный договор как источник международного частного права</w:t>
      </w:r>
    </w:p>
    <w:p w14:paraId="449E4764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Внутреннее законодательство как источник международного частного права</w:t>
      </w:r>
    </w:p>
    <w:p w14:paraId="072590FD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Место и роль судебной практики и доктрины в системе источников международного частного права</w:t>
      </w:r>
    </w:p>
    <w:p w14:paraId="4737DC3A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Обычай как источник международного частного права</w:t>
      </w:r>
    </w:p>
    <w:p w14:paraId="45087E41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Кодификация международного частного права</w:t>
      </w:r>
    </w:p>
    <w:p w14:paraId="71E04DA4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Понятие и виды коллизионных норм</w:t>
      </w:r>
    </w:p>
    <w:p w14:paraId="450F781A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Основные формулы прикрепления (коллизионные привязки), их общая характеристика</w:t>
      </w:r>
    </w:p>
    <w:p w14:paraId="7D7F4A18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Проблемы применения коллизионных норм</w:t>
      </w:r>
    </w:p>
    <w:p w14:paraId="174A73F5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Проблемы толкования коллизионных норм</w:t>
      </w:r>
    </w:p>
    <w:p w14:paraId="1E4F2D96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Физические лица как субъекты международного частного права</w:t>
      </w:r>
    </w:p>
    <w:p w14:paraId="5E949414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Личный закон физического лица</w:t>
      </w:r>
    </w:p>
    <w:p w14:paraId="0501B323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Юридические лица как субъекты международного частного права</w:t>
      </w:r>
    </w:p>
    <w:p w14:paraId="2D420076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Личный закон юридического лица</w:t>
      </w:r>
    </w:p>
    <w:p w14:paraId="581871ED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Государство как участник гражданско-правовых отношений с иностранным элементом</w:t>
      </w:r>
    </w:p>
    <w:p w14:paraId="3CD780BE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Особенности правового регулирования отношений собственности в международном частном праве</w:t>
      </w:r>
    </w:p>
    <w:p w14:paraId="3272C53A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Право собственности в международном частном праве</w:t>
      </w:r>
    </w:p>
    <w:p w14:paraId="7805117E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Ограниченные вещные права в международном частном праве</w:t>
      </w:r>
    </w:p>
    <w:p w14:paraId="757CFD4A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Коллизионные вопросы собственности</w:t>
      </w:r>
    </w:p>
    <w:p w14:paraId="570DFD16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Правовой режим иностранных инвестиций</w:t>
      </w:r>
    </w:p>
    <w:p w14:paraId="4EB322E9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Правовой режим свободных экономических зон</w:t>
      </w:r>
    </w:p>
    <w:p w14:paraId="494F3064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Понятие и особенности внешнеэкономических сделок</w:t>
      </w:r>
    </w:p>
    <w:p w14:paraId="7E004DCE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Виды внешнеэкономических сделок</w:t>
      </w:r>
    </w:p>
    <w:p w14:paraId="6CB5E419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Универсальные международные конвенции по внешнеторговой купле-продаже</w:t>
      </w:r>
    </w:p>
    <w:p w14:paraId="18FC947C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Коллизионные вопросы внешнеэкономических сделок</w:t>
      </w:r>
    </w:p>
    <w:p w14:paraId="2CD92733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Понятие международных перевозок грузов, пассажиров и багажа</w:t>
      </w:r>
    </w:p>
    <w:p w14:paraId="21C19450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Международные железнодорожные перевозки</w:t>
      </w:r>
    </w:p>
    <w:p w14:paraId="1A63912A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Международные автомобильные перевозки</w:t>
      </w:r>
    </w:p>
    <w:p w14:paraId="78C4B266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Международные воздушные перевозки</w:t>
      </w:r>
    </w:p>
    <w:p w14:paraId="2CFCF176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Международные морские перевозки</w:t>
      </w:r>
    </w:p>
    <w:p w14:paraId="7EC7FFD3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Правовые основы платежно-расчетных отношений в международном торговом обороте</w:t>
      </w:r>
    </w:p>
    <w:p w14:paraId="59AE3830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Формы международных финансовых расчетов</w:t>
      </w:r>
    </w:p>
    <w:p w14:paraId="0BAE7111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Предмет, понятие и система международного валютного права</w:t>
      </w:r>
    </w:p>
    <w:p w14:paraId="3E3454AB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 xml:space="preserve">Коллизионные вопросы </w:t>
      </w:r>
      <w:proofErr w:type="spellStart"/>
      <w:r w:rsidRPr="00A82951">
        <w:rPr>
          <w:rFonts w:eastAsia="Calibri"/>
          <w:spacing w:val="-5"/>
        </w:rPr>
        <w:t>деликтных</w:t>
      </w:r>
      <w:proofErr w:type="spellEnd"/>
      <w:r w:rsidRPr="00A82951">
        <w:rPr>
          <w:rFonts w:eastAsia="Calibri"/>
          <w:spacing w:val="-5"/>
        </w:rPr>
        <w:t xml:space="preserve"> обязательств</w:t>
      </w:r>
    </w:p>
    <w:p w14:paraId="78A10680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 xml:space="preserve">Международные конвенции по вопросам </w:t>
      </w:r>
      <w:proofErr w:type="spellStart"/>
      <w:r w:rsidRPr="00A82951">
        <w:rPr>
          <w:rFonts w:eastAsia="Calibri"/>
          <w:spacing w:val="-5"/>
        </w:rPr>
        <w:t>деликтных</w:t>
      </w:r>
      <w:proofErr w:type="spellEnd"/>
      <w:r w:rsidRPr="00A82951">
        <w:rPr>
          <w:rFonts w:eastAsia="Calibri"/>
          <w:spacing w:val="-5"/>
        </w:rPr>
        <w:t xml:space="preserve"> обязательств</w:t>
      </w:r>
    </w:p>
    <w:p w14:paraId="5483494C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Международная охрана интеллектуальной собственности</w:t>
      </w:r>
    </w:p>
    <w:p w14:paraId="4B9FB88F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Коллизионные вопросы в области семейного права</w:t>
      </w:r>
    </w:p>
    <w:p w14:paraId="49781885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spacing w:val="-5"/>
        </w:rPr>
      </w:pPr>
      <w:r w:rsidRPr="00A82951">
        <w:rPr>
          <w:rFonts w:eastAsia="Calibri"/>
          <w:spacing w:val="-5"/>
        </w:rPr>
        <w:t>Наследование в международном частном праве</w:t>
      </w:r>
    </w:p>
    <w:p w14:paraId="1F51869A" w14:textId="77777777" w:rsidR="00127E62" w:rsidRPr="00A82951" w:rsidRDefault="00127E62" w:rsidP="00127E62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eastAsia="Calibri"/>
          <w:bCs/>
        </w:rPr>
      </w:pPr>
      <w:r w:rsidRPr="00A82951">
        <w:rPr>
          <w:rFonts w:eastAsia="Calibri"/>
          <w:spacing w:val="-5"/>
        </w:rPr>
        <w:t>Коллизионные вопросы в области трудовых отношений</w:t>
      </w:r>
    </w:p>
    <w:p w14:paraId="15A58515" w14:textId="77777777" w:rsidR="00127E62" w:rsidRPr="00A82951" w:rsidRDefault="00127E62" w:rsidP="00127E62">
      <w:pPr>
        <w:tabs>
          <w:tab w:val="left" w:pos="284"/>
          <w:tab w:val="left" w:pos="426"/>
        </w:tabs>
        <w:jc w:val="both"/>
      </w:pPr>
    </w:p>
    <w:p w14:paraId="3B7EEDD2" w14:textId="7CE4FC7E" w:rsidR="00127E62" w:rsidRPr="00A82951" w:rsidRDefault="00127E62" w:rsidP="00127E62">
      <w:pPr>
        <w:jc w:val="both"/>
        <w:rPr>
          <w:rFonts w:eastAsia="Calibri"/>
          <w:bCs/>
        </w:rPr>
      </w:pPr>
      <w:r w:rsidRPr="00A82951">
        <w:rPr>
          <w:iCs/>
        </w:rPr>
        <w:t>Доцент кафедры Гр</w:t>
      </w:r>
      <w:proofErr w:type="spellStart"/>
      <w:r w:rsidR="005F6F47">
        <w:rPr>
          <w:iCs/>
          <w:lang w:val="ru-MD"/>
        </w:rPr>
        <w:t>ажданско</w:t>
      </w:r>
      <w:proofErr w:type="spellEnd"/>
      <w:r w:rsidR="005F6F47">
        <w:rPr>
          <w:iCs/>
          <w:lang w:val="ru-MD"/>
        </w:rPr>
        <w:t xml:space="preserve">-правовых </w:t>
      </w:r>
      <w:proofErr w:type="gramStart"/>
      <w:r w:rsidR="005F6F47">
        <w:rPr>
          <w:iCs/>
          <w:lang w:val="ru-MD"/>
        </w:rPr>
        <w:t>дисциплин</w:t>
      </w:r>
      <w:r w:rsidRPr="00A82951">
        <w:rPr>
          <w:iCs/>
        </w:rPr>
        <w:t xml:space="preserve">  </w:t>
      </w:r>
      <w:r w:rsidRPr="00A82951">
        <w:rPr>
          <w:rFonts w:eastAsia="Calibri"/>
          <w:bCs/>
        </w:rPr>
        <w:t>Н.М.</w:t>
      </w:r>
      <w:proofErr w:type="gramEnd"/>
      <w:r w:rsidRPr="00A82951">
        <w:rPr>
          <w:rFonts w:eastAsia="Calibri"/>
          <w:bCs/>
        </w:rPr>
        <w:t xml:space="preserve"> </w:t>
      </w:r>
      <w:proofErr w:type="spellStart"/>
      <w:r w:rsidRPr="00A82951">
        <w:rPr>
          <w:rFonts w:eastAsia="Calibri"/>
          <w:bCs/>
        </w:rPr>
        <w:t>Карабаджак</w:t>
      </w:r>
      <w:proofErr w:type="spellEnd"/>
      <w:r w:rsidRPr="00A82951">
        <w:rPr>
          <w:rFonts w:eastAsia="Calibri"/>
          <w:bCs/>
        </w:rPr>
        <w:t xml:space="preserve"> </w:t>
      </w:r>
    </w:p>
    <w:p w14:paraId="37DE84AC" w14:textId="77777777" w:rsidR="003317CE" w:rsidRDefault="003317CE">
      <w:bookmarkStart w:id="0" w:name="_GoBack"/>
      <w:bookmarkEnd w:id="0"/>
    </w:p>
    <w:sectPr w:rsidR="0033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56918"/>
    <w:multiLevelType w:val="hybridMultilevel"/>
    <w:tmpl w:val="92009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E62"/>
    <w:rsid w:val="00101FBA"/>
    <w:rsid w:val="00127E62"/>
    <w:rsid w:val="003317CE"/>
    <w:rsid w:val="005F6F47"/>
    <w:rsid w:val="00D0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7A00"/>
  <w15:chartTrackingRefBased/>
  <w15:docId w15:val="{6F6BD2A3-4460-41BB-BD1B-F15FC42C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E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Karabadzhak</dc:creator>
  <cp:keywords/>
  <dc:description/>
  <cp:lastModifiedBy>ГрПД</cp:lastModifiedBy>
  <cp:revision>5</cp:revision>
  <dcterms:created xsi:type="dcterms:W3CDTF">2024-06-19T17:03:00Z</dcterms:created>
  <dcterms:modified xsi:type="dcterms:W3CDTF">2024-06-25T12:02:00Z</dcterms:modified>
</cp:coreProperties>
</file>